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br/>
        <w:t>Dear Member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The Local Government and Housing Committee </w:t>
      </w:r>
      <w:proofErr w:type="gramStart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has</w:t>
      </w:r>
      <w:proofErr w:type="gramEnd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 launched a consultation into the role, governance and accountability of the community and town council sector. For further information on the consultation and how to participate, please see the below invitation.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b/>
          <w:bCs/>
          <w:color w:val="555555"/>
          <w:sz w:val="21"/>
          <w:szCs w:val="21"/>
          <w:bdr w:val="none" w:sz="0" w:space="0" w:color="auto" w:frame="1"/>
          <w:lang w:eastAsia="en-GB"/>
        </w:rPr>
        <w:t>One Voice Wales will hold a virtual consultation event to discuss the inquiry on 1 October 2024 between 1.30 pm and 4.00 pm.</w:t>
      </w: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 Further details </w:t>
      </w:r>
      <w:proofErr w:type="gramStart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will be circulated</w:t>
      </w:r>
      <w:proofErr w:type="gramEnd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 shortly for members’ information and attention.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shd w:val="clear" w:color="auto" w:fill="FFFF00"/>
          <w:lang w:eastAsia="en-GB"/>
        </w:rPr>
        <w:t xml:space="preserve">Please let David Collins of One Voice Wales </w:t>
      </w:r>
      <w:hyperlink r:id="rId6" w:tooltip="mailto:dcollins@onevoicewales.wales" w:history="1">
        <w:r w:rsidRPr="004C3C5E">
          <w:rPr>
            <w:rFonts w:cs="Arial"/>
            <w:color w:val="0084D6"/>
            <w:sz w:val="21"/>
            <w:szCs w:val="21"/>
            <w:u w:val="single"/>
            <w:bdr w:val="none" w:sz="0" w:space="0" w:color="auto" w:frame="1"/>
            <w:shd w:val="clear" w:color="auto" w:fill="FFFF00"/>
            <w:lang w:eastAsia="en-GB"/>
          </w:rPr>
          <w:t>dcollins@onevoicewales.wales</w:t>
        </w:r>
      </w:hyperlink>
      <w:r w:rsidRPr="004C3C5E">
        <w:rPr>
          <w:rFonts w:cs="Arial"/>
          <w:color w:val="555555"/>
          <w:sz w:val="21"/>
          <w:szCs w:val="21"/>
          <w:bdr w:val="none" w:sz="0" w:space="0" w:color="auto" w:frame="1"/>
          <w:shd w:val="clear" w:color="auto" w:fill="FFFF00"/>
          <w:lang w:eastAsia="en-GB"/>
        </w:rPr>
        <w:t xml:space="preserve"> know by 27 September 2024 if your Council will be attending the event on 1 October 2024. Please provide an email address so that a link to the event </w:t>
      </w:r>
      <w:proofErr w:type="gramStart"/>
      <w:r w:rsidRPr="004C3C5E">
        <w:rPr>
          <w:rFonts w:cs="Arial"/>
          <w:color w:val="555555"/>
          <w:sz w:val="21"/>
          <w:szCs w:val="21"/>
          <w:bdr w:val="none" w:sz="0" w:space="0" w:color="auto" w:frame="1"/>
          <w:shd w:val="clear" w:color="auto" w:fill="FFFF00"/>
          <w:lang w:eastAsia="en-GB"/>
        </w:rPr>
        <w:t>can be sent</w:t>
      </w:r>
      <w:proofErr w:type="gramEnd"/>
      <w:r w:rsidRPr="004C3C5E">
        <w:rPr>
          <w:rFonts w:cs="Arial"/>
          <w:color w:val="555555"/>
          <w:sz w:val="21"/>
          <w:szCs w:val="21"/>
          <w:bdr w:val="none" w:sz="0" w:space="0" w:color="auto" w:frame="1"/>
          <w:shd w:val="clear" w:color="auto" w:fill="FFFF00"/>
          <w:lang w:eastAsia="en-GB"/>
        </w:rPr>
        <w:t xml:space="preserve"> to you.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b/>
          <w:bCs/>
          <w:color w:val="555555"/>
          <w:sz w:val="21"/>
          <w:szCs w:val="21"/>
          <w:bdr w:val="none" w:sz="0" w:space="0" w:color="auto" w:frame="1"/>
          <w:lang w:eastAsia="en-GB"/>
        </w:rPr>
        <w:t>Councils are encouraged to take part in this important debate.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b/>
          <w:bCs/>
          <w:color w:val="555555"/>
          <w:sz w:val="21"/>
          <w:szCs w:val="21"/>
          <w:bdr w:val="none" w:sz="0" w:space="0" w:color="auto" w:frame="1"/>
          <w:lang w:eastAsia="en-GB"/>
        </w:rPr>
        <w:t>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The </w:t>
      </w:r>
      <w:proofErr w:type="spellStart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Senedd</w:t>
      </w:r>
      <w:proofErr w:type="spellEnd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 will also be running a virtual consultation event on 23 October 2024. Details of this </w:t>
      </w:r>
      <w:proofErr w:type="gramStart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will be circulated</w:t>
      </w:r>
      <w:proofErr w:type="gramEnd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 once the event is confirmed.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Regards/</w:t>
      </w:r>
      <w:proofErr w:type="spellStart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Cofion</w:t>
      </w:r>
      <w:proofErr w:type="spellEnd"/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Lyn Cadwallader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Chief Executive / </w:t>
      </w:r>
      <w:proofErr w:type="spellStart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Prif</w:t>
      </w:r>
      <w:proofErr w:type="spellEnd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 xml:space="preserve"> </w:t>
      </w:r>
      <w:proofErr w:type="spellStart"/>
      <w:r w:rsidRPr="004C3C5E">
        <w:rPr>
          <w:rFonts w:cs="Arial"/>
          <w:color w:val="555555"/>
          <w:sz w:val="21"/>
          <w:szCs w:val="21"/>
          <w:bdr w:val="none" w:sz="0" w:space="0" w:color="auto" w:frame="1"/>
          <w:lang w:eastAsia="en-GB"/>
        </w:rPr>
        <w:t>Weithredwr</w:t>
      </w:r>
      <w:proofErr w:type="spellEnd"/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ascii="Helvetica" w:hAnsi="Helvetica" w:cs="Helvetica"/>
          <w:color w:val="555555"/>
          <w:sz w:val="21"/>
          <w:szCs w:val="21"/>
          <w:lang w:eastAsia="en-GB"/>
        </w:rPr>
        <w:t> </w:t>
      </w:r>
      <w:r w:rsidRPr="004C3C5E">
        <w:rPr>
          <w:rFonts w:ascii="Segoe UI" w:hAnsi="Segoe UI" w:cs="Segoe UI"/>
          <w:color w:val="555555"/>
          <w:sz w:val="21"/>
          <w:szCs w:val="21"/>
          <w:bdr w:val="none" w:sz="0" w:space="0" w:color="auto" w:frame="1"/>
          <w:lang w:eastAsia="en-GB"/>
        </w:rPr>
        <w:t>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ascii="Calibri" w:hAnsi="Calibri" w:cs="Calibri"/>
          <w:b/>
          <w:bCs/>
          <w:color w:val="555555"/>
          <w:bdr w:val="none" w:sz="0" w:space="0" w:color="auto" w:frame="1"/>
          <w:lang w:eastAsia="en-GB"/>
        </w:rPr>
        <w:t>From:</w:t>
      </w:r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Local Government and Housing Committee | Y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Pwyllgor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Llywodraeth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Leol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a Thai &lt;</w:t>
      </w:r>
      <w:hyperlink r:id="rId7" w:tooltip="mailto:SeneddHousing@senedd.wales" w:history="1">
        <w:r w:rsidRPr="004C3C5E">
          <w:rPr>
            <w:rFonts w:ascii="Calibri" w:hAnsi="Calibri" w:cs="Calibri"/>
            <w:color w:val="0084D6"/>
            <w:u w:val="single"/>
            <w:bdr w:val="none" w:sz="0" w:space="0" w:color="auto" w:frame="1"/>
            <w:lang w:eastAsia="en-GB"/>
          </w:rPr>
          <w:t>SeneddHousing@senedd.wales</w:t>
        </w:r>
      </w:hyperlink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&gt; </w:t>
      </w:r>
      <w:r w:rsidRPr="004C3C5E">
        <w:rPr>
          <w:rFonts w:ascii="Helvetica" w:hAnsi="Helvetica" w:cs="Helvetica"/>
          <w:color w:val="555555"/>
          <w:sz w:val="21"/>
          <w:szCs w:val="21"/>
          <w:lang w:eastAsia="en-GB"/>
        </w:rPr>
        <w:br/>
      </w:r>
      <w:r w:rsidRPr="004C3C5E">
        <w:rPr>
          <w:rFonts w:ascii="Calibri" w:hAnsi="Calibri" w:cs="Calibri"/>
          <w:b/>
          <w:bCs/>
          <w:color w:val="555555"/>
          <w:bdr w:val="none" w:sz="0" w:space="0" w:color="auto" w:frame="1"/>
          <w:lang w:eastAsia="en-GB"/>
        </w:rPr>
        <w:t>Sent:</w:t>
      </w:r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Wednesday, July 31, 2024 2:16 PM</w:t>
      </w:r>
      <w:r w:rsidRPr="004C3C5E">
        <w:rPr>
          <w:rFonts w:ascii="Helvetica" w:hAnsi="Helvetica" w:cs="Helvetica"/>
          <w:color w:val="555555"/>
          <w:sz w:val="21"/>
          <w:szCs w:val="21"/>
          <w:lang w:eastAsia="en-GB"/>
        </w:rPr>
        <w:br/>
      </w:r>
      <w:r w:rsidRPr="004C3C5E">
        <w:rPr>
          <w:rFonts w:ascii="Calibri" w:hAnsi="Calibri" w:cs="Calibri"/>
          <w:b/>
          <w:bCs/>
          <w:color w:val="555555"/>
          <w:bdr w:val="none" w:sz="0" w:space="0" w:color="auto" w:frame="1"/>
          <w:lang w:eastAsia="en-GB"/>
        </w:rPr>
        <w:t>Cc:</w:t>
      </w:r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Local Government and Housing Committee | Y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Pwyllgor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Llywodraeth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Leol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a Thai &lt;</w:t>
      </w:r>
      <w:hyperlink r:id="rId8" w:history="1">
        <w:r w:rsidRPr="004C3C5E">
          <w:rPr>
            <w:rFonts w:ascii="Calibri" w:hAnsi="Calibri" w:cs="Calibri"/>
            <w:color w:val="0084D6"/>
            <w:u w:val="single"/>
            <w:bdr w:val="none" w:sz="0" w:space="0" w:color="auto" w:frame="1"/>
            <w:lang w:eastAsia="en-GB"/>
          </w:rPr>
          <w:t>SeneddHousing@senedd.wales</w:t>
        </w:r>
      </w:hyperlink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&gt;</w:t>
      </w:r>
      <w:r w:rsidRPr="004C3C5E">
        <w:rPr>
          <w:rFonts w:ascii="Helvetica" w:hAnsi="Helvetica" w:cs="Helvetica"/>
          <w:color w:val="555555"/>
          <w:sz w:val="21"/>
          <w:szCs w:val="21"/>
          <w:lang w:eastAsia="en-GB"/>
        </w:rPr>
        <w:br/>
      </w:r>
      <w:r w:rsidRPr="004C3C5E">
        <w:rPr>
          <w:rFonts w:ascii="Calibri" w:hAnsi="Calibri" w:cs="Calibri"/>
          <w:b/>
          <w:bCs/>
          <w:color w:val="555555"/>
          <w:bdr w:val="none" w:sz="0" w:space="0" w:color="auto" w:frame="1"/>
          <w:lang w:eastAsia="en-GB"/>
        </w:rPr>
        <w:t>Subject:</w:t>
      </w:r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Lansiad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ymgynghoriad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-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rôl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,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llywodraethiant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ac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atebolrwydd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y sector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cynghorau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tref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a </w:t>
      </w:r>
      <w:proofErr w:type="spellStart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>chymuned</w:t>
      </w:r>
      <w:proofErr w:type="spellEnd"/>
      <w:r w:rsidRPr="004C3C5E">
        <w:rPr>
          <w:rFonts w:ascii="Calibri" w:hAnsi="Calibri" w:cs="Calibri"/>
          <w:color w:val="555555"/>
          <w:bdr w:val="none" w:sz="0" w:space="0" w:color="auto" w:frame="1"/>
          <w:lang w:eastAsia="en-GB"/>
        </w:rPr>
        <w:t xml:space="preserve"> / Launch of consultation - role, governance and accountability of the community and town council sector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ascii="Helvetica" w:hAnsi="Helvetica" w:cs="Helvetica"/>
          <w:color w:val="555555"/>
          <w:sz w:val="21"/>
          <w:szCs w:val="21"/>
          <w:lang w:eastAsia="en-GB"/>
        </w:rPr>
        <w:t> </w:t>
      </w:r>
    </w:p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ascii="Helvetica" w:hAnsi="Helvetica" w:cs="Helvetica"/>
          <w:color w:val="555555"/>
          <w:bdr w:val="none" w:sz="0" w:space="0" w:color="auto" w:frame="1"/>
          <w:lang w:eastAsia="en-GB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626"/>
      </w:tblGrid>
      <w:tr w:rsidR="004C3C5E" w:rsidRPr="004C3C5E" w:rsidTr="004C3C5E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Annwyl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Gyfaill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,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Mae</w:t>
            </w:r>
            <w:hyperlink r:id="rId9" w:tgtFrame="_blank" w:tooltip="https://senedd.cymru/pwyllgorau/y-pwyllgor-llywodraeth-leol-a-thai/" w:history="1"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Pwyllgor</w:t>
              </w:r>
              <w:proofErr w:type="spellEnd"/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</w:t>
              </w:r>
              <w:proofErr w:type="spellStart"/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Llywodraeth</w:t>
              </w:r>
              <w:proofErr w:type="spellEnd"/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</w:t>
              </w:r>
              <w:proofErr w:type="spellStart"/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Leol</w:t>
              </w:r>
              <w:proofErr w:type="spellEnd"/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a </w:t>
              </w:r>
              <w:proofErr w:type="spellStart"/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Thai</w:t>
              </w:r>
            </w:hyperlink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Senedd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Cymru</w:t>
            </w: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cynnal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ymchwiliad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</w:t>
            </w:r>
            <w:hyperlink r:id="rId10" w:tgtFrame="_blank" w:history="1"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rôl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,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llywodraethiant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ac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atebolrwydd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y sector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cynghorau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tref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a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chymuned</w:t>
              </w:r>
              <w:proofErr w:type="spellEnd"/>
            </w:hyperlink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FFF00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Cylch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gorchwyl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val="cy-GB" w:eastAsia="en-GB"/>
              </w:rPr>
              <w:t>Y cylch gorchwyl ar gyfer yr ymchwiliad yw</w:t>
            </w:r>
            <w:r w:rsidRPr="004C3C5E">
              <w:rPr>
                <w:rFonts w:ascii="Segoe UI" w:hAnsi="Segoe UI" w:cs="Segoe UI"/>
                <w:sz w:val="21"/>
                <w:szCs w:val="21"/>
                <w:bdr w:val="none" w:sz="0" w:space="0" w:color="auto" w:frame="1"/>
                <w:lang w:val="cy-GB" w:eastAsia="en-GB"/>
              </w:rPr>
              <w:t>i drafod</w:t>
            </w: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val="cy-GB" w:eastAsia="en-GB"/>
              </w:rPr>
              <w:t>: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1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val="cy-GB" w:eastAsia="en-GB"/>
              </w:rPr>
              <w:t>Rôl a gwerth cynghorau cymuned a thref yng Nghymru;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1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A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yw'r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sector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addas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i’r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diben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mewn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tirwedd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llywodraeth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leol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sy'n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esblygu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;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1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Trefniadau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llywodraethu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chraffu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a'u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heffaith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atebolrwydd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lastRenderedPageBreak/>
              <w:t>thryloywder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;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1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Capasiti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technoleg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ddigidol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thechnoleg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newydd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wella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prosesau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gwneud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penderfyniadau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darparu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gwasanaethau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ac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annog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cyfranogiad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mewn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prosesau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democrataidd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lleol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; a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1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Sut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y </w:t>
            </w:r>
            <w:proofErr w:type="spellStart"/>
            <w:proofErr w:type="gram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mae</w:t>
            </w:r>
            <w:proofErr w:type="spellEnd"/>
            <w:proofErr w:type="gram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pwerau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chyfrifoldebau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newydd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gyfer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haen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hon o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lywodraeth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cael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eu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defnyddio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gefnogi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cymunedau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. 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ind w:left="720"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Gwahoddiad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gyfrannu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at 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yr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ymgynghoriad</w:t>
            </w:r>
            <w:proofErr w:type="spellEnd"/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Mae’r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Pwyllgor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yn</w:t>
            </w:r>
            <w:hyperlink r:id="rId11" w:tgtFrame="_blank" w:tooltip="https://busnes.senedd.cymru/mgConsultationDisplay.aspx?id=562&amp;cp=yes" w:history="1"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gofyn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i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chi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rannu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eich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barn</w:t>
              </w:r>
            </w:hyperlink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y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cylch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gorchwyl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.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Gofynnwn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chi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gyfrannu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erbyn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Dydd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Gwener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18 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Hydref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2024.</w:t>
            </w: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Mae’n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bosibl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na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fydd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modd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ystyried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ymatebion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ddaw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law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ôl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y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dyddiad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hwn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.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Mae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mwy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o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wybodaeth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ynghylch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sut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gyflwyno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tystiolaeth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sut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y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byddwn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defnyddio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eich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gwybodaeth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gael</w:t>
            </w:r>
            <w:hyperlink r:id="rId12" w:tgtFrame="_blank" w:tooltip="https://busnes.senedd.cymru/mgConsultationDisplay.aspx?id=562&amp;cp=yes" w:history="1"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yma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.</w:t>
              </w:r>
            </w:hyperlink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Bydd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sesiynau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tystiolaeth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lafar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cael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eu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cynnal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ystod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tymor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yr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Hydref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, a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byddwn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mewn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cysylltiad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ar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wahân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drefnu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dyddiad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ac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amseroedd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.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Diolch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.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Cofion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,</w:t>
            </w:r>
          </w:p>
        </w:tc>
        <w:tc>
          <w:tcPr>
            <w:tcW w:w="4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lastRenderedPageBreak/>
              <w:t>Dear Colleague,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Senedd</w:t>
            </w:r>
            <w:proofErr w:type="spellEnd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Cymru’s</w:t>
            </w:r>
            <w:hyperlink r:id="rId13" w:tgtFrame="_blank" w:tooltip="https://senedd.wales/committee/739" w:history="1"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Local</w:t>
              </w:r>
              <w:proofErr w:type="spellEnd"/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Government and Housing </w:t>
              </w:r>
              <w:proofErr w:type="spellStart"/>
              <w:r w:rsidRPr="004C3C5E">
                <w:rPr>
                  <w:rFonts w:ascii="Segoe UI" w:hAnsi="Segoe UI" w:cs="Segoe UI"/>
                  <w:b/>
                  <w:bCs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Committee</w:t>
              </w:r>
            </w:hyperlink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is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undertaking an inquiry into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the</w:t>
            </w:r>
            <w:hyperlink r:id="rId14" w:tgtFrame="_blank" w:history="1"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role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, governance and accountability of the community and town council sector</w:t>
              </w:r>
            </w:hyperlink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Terms of reference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The terms of reference for the inquiry are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to</w:t>
            </w:r>
            <w:r w:rsidRPr="004C3C5E">
              <w:rPr>
                <w:rFonts w:ascii="Segoe UI" w:hAnsi="Segoe UI" w:cs="Segoe UI"/>
                <w:sz w:val="21"/>
                <w:szCs w:val="21"/>
                <w:bdr w:val="none" w:sz="0" w:space="0" w:color="auto" w:frame="1"/>
                <w:lang w:eastAsia="en-GB"/>
              </w:rPr>
              <w:t>examine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: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2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The role and value of community and town councils in Wales;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2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Whether the sector is fit for purpose in an evolving local government landscape;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2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Governance and scrutiny arrangements and its impact on accountability and </w:t>
            </w: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lastRenderedPageBreak/>
              <w:t>transparency;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2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Scope of digital and new technology to improve decision-making, service provision and participation in local democratic processes;</w:t>
            </w:r>
          </w:p>
          <w:p w:rsidR="004C3C5E" w:rsidRPr="004C3C5E" w:rsidRDefault="004C3C5E" w:rsidP="004C3C5E">
            <w:pPr>
              <w:widowControl/>
              <w:numPr>
                <w:ilvl w:val="0"/>
                <w:numId w:val="2"/>
              </w:numPr>
              <w:overflowPunct/>
              <w:adjustRightInd/>
              <w:spacing w:beforeAutospacing="1" w:afterAutospacing="1"/>
              <w:rPr>
                <w:rFonts w:ascii="Times New Roman" w:hAnsi="Times New Roman"/>
                <w:color w:val="000000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How new powers and responsibilities for this tier of government are utilised to support communities. 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Invitation to contribute to the consultation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The Committee wishes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to</w:t>
            </w:r>
            <w:hyperlink r:id="rId15" w:tgtFrame="_blank" w:tooltip="https://business.senedd.wales/mgConsultationDisplay.aspx?id=562&amp;RPID=1050495412&amp;cp=yes" w:history="1"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invite</w:t>
              </w:r>
              <w:proofErr w:type="spellEnd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 xml:space="preserve"> you to share your </w:t>
              </w:r>
              <w:proofErr w:type="spellStart"/>
              <w:r w:rsidRPr="004C3C5E">
                <w:rPr>
                  <w:rFonts w:ascii="Segoe UI" w:hAnsi="Segoe UI" w:cs="Segoe UI"/>
                  <w:color w:val="0084D6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views</w:t>
              </w:r>
            </w:hyperlink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on</w:t>
            </w:r>
            <w:proofErr w:type="spell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the terms of reference.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We would be grateful to receive your submission by </w:t>
            </w:r>
            <w:r w:rsidRPr="004C3C5E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Friday 18 October 2024</w:t>
            </w: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. It may not be possible to take into account responses received after this date.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More information on how to submit evidence and how we use your information </w:t>
            </w:r>
            <w:proofErr w:type="gram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can be </w:t>
            </w:r>
            <w:proofErr w:type="spell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found</w:t>
            </w:r>
            <w:proofErr w:type="gramEnd"/>
            <w:r w:rsidRPr="004C3C5E">
              <w:rPr>
                <w:rFonts w:ascii="Times New Roman" w:hAnsi="Times New Roman"/>
                <w:sz w:val="21"/>
                <w:szCs w:val="21"/>
                <w:lang w:eastAsia="en-GB"/>
              </w:rPr>
              <w:fldChar w:fldCharType="begin"/>
            </w:r>
            <w:r w:rsidRPr="004C3C5E">
              <w:rPr>
                <w:rFonts w:ascii="Times New Roman" w:hAnsi="Times New Roman"/>
                <w:sz w:val="21"/>
                <w:szCs w:val="21"/>
                <w:lang w:eastAsia="en-GB"/>
              </w:rPr>
              <w:instrText xml:space="preserve"> HYPERLINK "https://business.senedd.wales/mgConsultationDisplay.aspx?id=562&amp;RPID=1050495412&amp;cp=yes" \o "https://business.senedd.wales/mgConsultationDisplay.aspx?id=562&amp;RPID=1050495412&amp;cp=yes" \t "_blank" </w:instrText>
            </w:r>
            <w:r w:rsidRPr="004C3C5E">
              <w:rPr>
                <w:rFonts w:ascii="Times New Roman" w:hAnsi="Times New Roman"/>
                <w:sz w:val="21"/>
                <w:szCs w:val="21"/>
                <w:lang w:eastAsia="en-GB"/>
              </w:rPr>
              <w:fldChar w:fldCharType="separate"/>
            </w:r>
            <w:r w:rsidRPr="004C3C5E">
              <w:rPr>
                <w:rFonts w:ascii="Segoe UI" w:hAnsi="Segoe UI" w:cs="Segoe UI"/>
                <w:color w:val="0084D6"/>
                <w:sz w:val="21"/>
                <w:szCs w:val="21"/>
                <w:u w:val="single"/>
                <w:bdr w:val="none" w:sz="0" w:space="0" w:color="auto" w:frame="1"/>
                <w:lang w:eastAsia="en-GB"/>
              </w:rPr>
              <w:t>here</w:t>
            </w:r>
            <w:proofErr w:type="spellEnd"/>
            <w:r w:rsidRPr="004C3C5E">
              <w:rPr>
                <w:rFonts w:ascii="Segoe UI" w:hAnsi="Segoe UI" w:cs="Segoe UI"/>
                <w:color w:val="0084D6"/>
                <w:sz w:val="21"/>
                <w:szCs w:val="21"/>
                <w:u w:val="single"/>
                <w:bdr w:val="none" w:sz="0" w:space="0" w:color="auto" w:frame="1"/>
                <w:lang w:eastAsia="en-GB"/>
              </w:rPr>
              <w:t>.</w:t>
            </w:r>
            <w:r w:rsidRPr="004C3C5E">
              <w:rPr>
                <w:rFonts w:ascii="Times New Roman" w:hAnsi="Times New Roman"/>
                <w:sz w:val="21"/>
                <w:szCs w:val="21"/>
                <w:lang w:eastAsia="en-GB"/>
              </w:rPr>
              <w:fldChar w:fldCharType="end"/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Oral evidence sessions will take place in the Autumn </w:t>
            </w:r>
            <w:proofErr w:type="gramStart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term,</w:t>
            </w:r>
            <w:proofErr w:type="gramEnd"/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 xml:space="preserve"> we will be in touch separately to arrange date and timings. Thank you.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Kind regards,</w:t>
            </w:r>
          </w:p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  <w:r w:rsidRPr="004C3C5E">
              <w:rPr>
                <w:rFonts w:ascii="Segoe UI" w:hAnsi="Segoe UI" w:cs="Segoe UI"/>
                <w:color w:val="000000"/>
                <w:sz w:val="21"/>
                <w:szCs w:val="21"/>
                <w:bdr w:val="none" w:sz="0" w:space="0" w:color="auto" w:frame="1"/>
                <w:lang w:eastAsia="en-GB"/>
              </w:rPr>
              <w:t> </w:t>
            </w:r>
          </w:p>
        </w:tc>
      </w:tr>
    </w:tbl>
    <w:p w:rsidR="004C3C5E" w:rsidRPr="004C3C5E" w:rsidRDefault="004C3C5E" w:rsidP="004C3C5E">
      <w:pPr>
        <w:widowControl/>
        <w:shd w:val="clear" w:color="auto" w:fill="FFFFFF"/>
        <w:overflowPunct/>
        <w:adjustRightInd/>
        <w:rPr>
          <w:rFonts w:ascii="Helvetica" w:hAnsi="Helvetica" w:cs="Helvetica"/>
          <w:color w:val="555555"/>
          <w:sz w:val="21"/>
          <w:szCs w:val="21"/>
          <w:lang w:eastAsia="en-GB"/>
        </w:rPr>
      </w:pPr>
      <w:r w:rsidRPr="004C3C5E">
        <w:rPr>
          <w:rFonts w:ascii="Segoe UI" w:hAnsi="Segoe UI" w:cs="Segoe UI"/>
          <w:color w:val="555555"/>
          <w:sz w:val="21"/>
          <w:szCs w:val="21"/>
          <w:bdr w:val="none" w:sz="0" w:space="0" w:color="auto" w:frame="1"/>
          <w:lang w:eastAsia="en-GB"/>
        </w:rPr>
        <w:lastRenderedPageBreak/>
        <w:t> </w:t>
      </w:r>
    </w:p>
    <w:tbl>
      <w:tblPr>
        <w:tblW w:w="10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715"/>
      </w:tblGrid>
      <w:tr w:rsidR="004C3C5E" w:rsidRPr="004C3C5E" w:rsidTr="004C3C5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9"/>
            </w:tblGrid>
            <w:tr w:rsidR="004C3C5E" w:rsidRPr="004C3C5E">
              <w:tc>
                <w:tcPr>
                  <w:tcW w:w="95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15"/>
                    <w:gridCol w:w="7584"/>
                  </w:tblGrid>
                  <w:tr w:rsidR="004C3C5E" w:rsidRPr="004C3C5E"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170" w:type="dxa"/>
                        </w:tcMar>
                        <w:vAlign w:val="bottom"/>
                        <w:hideMark/>
                      </w:tcPr>
                      <w:p w:rsidR="004C3C5E" w:rsidRPr="004C3C5E" w:rsidRDefault="004C3C5E" w:rsidP="004C3C5E">
                        <w:pPr>
                          <w:widowControl/>
                          <w:overflowPunct/>
                          <w:adjustRightInd/>
                          <w:rPr>
                            <w:rFonts w:ascii="Times New Roman" w:hAnsi="Times New Roman"/>
                            <w:sz w:val="21"/>
                            <w:szCs w:val="21"/>
                            <w:lang w:eastAsia="en-GB"/>
                          </w:rPr>
                        </w:pPr>
                        <w:r w:rsidRPr="004C3C5E">
                          <w:rPr>
                            <w:rFonts w:ascii="Segoe UI" w:hAnsi="Segoe UI" w:cs="Segoe UI"/>
                            <w:b/>
                            <w:bCs/>
                            <w:color w:val="C9187E"/>
                            <w:bdr w:val="none" w:sz="0" w:space="0" w:color="auto" w:frame="1"/>
                            <w:lang w:eastAsia="en-GB"/>
                          </w:rPr>
                          <w:t>Yusra Chaudhary</w:t>
                        </w:r>
                      </w:p>
                    </w:tc>
                    <w:tc>
                      <w:tcPr>
                        <w:tcW w:w="41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170" w:type="dxa"/>
                        </w:tcMar>
                        <w:vAlign w:val="bottom"/>
                        <w:hideMark/>
                      </w:tcPr>
                      <w:p w:rsidR="004C3C5E" w:rsidRPr="004C3C5E" w:rsidRDefault="004C3C5E" w:rsidP="004C3C5E">
                        <w:pPr>
                          <w:widowControl/>
                          <w:overflowPunct/>
                          <w:adjustRightInd/>
                          <w:rPr>
                            <w:rFonts w:ascii="Times New Roman" w:hAnsi="Times New Roman"/>
                            <w:sz w:val="21"/>
                            <w:szCs w:val="21"/>
                            <w:lang w:eastAsia="en-GB"/>
                          </w:rPr>
                        </w:pPr>
                        <w:r w:rsidRPr="004C3C5E">
                          <w:rPr>
                            <w:rFonts w:ascii="Times New Roman" w:hAnsi="Times New Roman"/>
                            <w:sz w:val="21"/>
                            <w:szCs w:val="21"/>
                            <w:lang w:eastAsia="en-GB"/>
                          </w:rPr>
                          <w:t> </w:t>
                        </w:r>
                      </w:p>
                    </w:tc>
                  </w:tr>
                </w:tbl>
                <w:p w:rsidR="004C3C5E" w:rsidRPr="004C3C5E" w:rsidRDefault="004C3C5E" w:rsidP="004C3C5E">
                  <w:pPr>
                    <w:widowControl/>
                    <w:overflowPunct/>
                    <w:adjustRightInd/>
                    <w:rPr>
                      <w:rFonts w:ascii="Times New Roman" w:hAnsi="Times New Roman"/>
                      <w:sz w:val="21"/>
                      <w:szCs w:val="21"/>
                      <w:lang w:eastAsia="en-GB"/>
                    </w:rPr>
                  </w:pPr>
                </w:p>
              </w:tc>
            </w:tr>
            <w:tr w:rsidR="004C3C5E" w:rsidRPr="004C3C5E">
              <w:trPr>
                <w:trHeight w:val="176"/>
              </w:trPr>
              <w:tc>
                <w:tcPr>
                  <w:tcW w:w="95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C3C5E" w:rsidRPr="004C3C5E" w:rsidRDefault="004C3C5E" w:rsidP="004C3C5E">
                  <w:pPr>
                    <w:widowControl/>
                    <w:overflowPunct/>
                    <w:adjustRightInd/>
                    <w:spacing w:line="176" w:lineRule="atLeast"/>
                    <w:rPr>
                      <w:rFonts w:ascii="Times New Roman" w:hAnsi="Times New Roman"/>
                      <w:sz w:val="21"/>
                      <w:szCs w:val="21"/>
                      <w:lang w:eastAsia="en-GB"/>
                    </w:rPr>
                  </w:pPr>
                  <w:proofErr w:type="spellStart"/>
                  <w:r w:rsidRPr="004C3C5E">
                    <w:rPr>
                      <w:rFonts w:ascii="Segoe UI" w:hAnsi="Segoe UI" w:cs="Segoe UI"/>
                      <w:b/>
                      <w:bCs/>
                      <w:color w:val="262626"/>
                      <w:bdr w:val="none" w:sz="0" w:space="0" w:color="auto" w:frame="1"/>
                      <w:lang w:eastAsia="en-GB"/>
                    </w:rPr>
                    <w:t>Swyddog</w:t>
                  </w:r>
                  <w:proofErr w:type="spellEnd"/>
                  <w:r w:rsidRPr="004C3C5E">
                    <w:rPr>
                      <w:rFonts w:ascii="Segoe UI" w:hAnsi="Segoe UI" w:cs="Segoe UI"/>
                      <w:b/>
                      <w:bCs/>
                      <w:color w:val="262626"/>
                      <w:bdr w:val="none" w:sz="0" w:space="0" w:color="auto" w:frame="1"/>
                      <w:lang w:eastAsia="en-GB"/>
                    </w:rPr>
                    <w:t xml:space="preserve"> </w:t>
                  </w:r>
                  <w:proofErr w:type="spellStart"/>
                  <w:r w:rsidRPr="004C3C5E">
                    <w:rPr>
                      <w:rFonts w:ascii="Segoe UI" w:hAnsi="Segoe UI" w:cs="Segoe UI"/>
                      <w:b/>
                      <w:bCs/>
                      <w:color w:val="262626"/>
                      <w:bdr w:val="none" w:sz="0" w:space="0" w:color="auto" w:frame="1"/>
                      <w:lang w:eastAsia="en-GB"/>
                    </w:rPr>
                    <w:t>Cymorth</w:t>
                  </w:r>
                  <w:proofErr w:type="spellEnd"/>
                  <w:r w:rsidRPr="004C3C5E">
                    <w:rPr>
                      <w:rFonts w:ascii="Segoe UI" w:hAnsi="Segoe UI" w:cs="Segoe UI"/>
                      <w:b/>
                      <w:bCs/>
                      <w:color w:val="262626"/>
                      <w:bdr w:val="none" w:sz="0" w:space="0" w:color="auto" w:frame="1"/>
                      <w:lang w:eastAsia="en-GB"/>
                    </w:rPr>
                    <w:t xml:space="preserve"> </w:t>
                  </w:r>
                  <w:proofErr w:type="spellStart"/>
                  <w:r w:rsidRPr="004C3C5E">
                    <w:rPr>
                      <w:rFonts w:ascii="Segoe UI" w:hAnsi="Segoe UI" w:cs="Segoe UI"/>
                      <w:b/>
                      <w:bCs/>
                      <w:color w:val="262626"/>
                      <w:bdr w:val="none" w:sz="0" w:space="0" w:color="auto" w:frame="1"/>
                      <w:lang w:eastAsia="en-GB"/>
                    </w:rPr>
                    <w:t>Pwyllgor</w:t>
                  </w:r>
                  <w:proofErr w:type="spellEnd"/>
                  <w:r w:rsidRPr="004C3C5E">
                    <w:rPr>
                      <w:rFonts w:ascii="Segoe UI" w:hAnsi="Segoe UI" w:cs="Segoe UI"/>
                      <w:color w:val="262626"/>
                      <w:bdr w:val="none" w:sz="0" w:space="0" w:color="auto" w:frame="1"/>
                      <w:lang w:eastAsia="en-GB"/>
                    </w:rPr>
                    <w:t xml:space="preserve">, </w:t>
                  </w:r>
                  <w:proofErr w:type="spellStart"/>
                  <w:r w:rsidRPr="004C3C5E">
                    <w:rPr>
                      <w:rFonts w:ascii="Segoe UI" w:hAnsi="Segoe UI" w:cs="Segoe UI"/>
                      <w:color w:val="262626"/>
                      <w:bdr w:val="none" w:sz="0" w:space="0" w:color="auto" w:frame="1"/>
                      <w:lang w:eastAsia="en-GB"/>
                    </w:rPr>
                    <w:t>Senedd</w:t>
                  </w:r>
                  <w:proofErr w:type="spellEnd"/>
                  <w:r w:rsidRPr="004C3C5E">
                    <w:rPr>
                      <w:rFonts w:ascii="Segoe UI" w:hAnsi="Segoe UI" w:cs="Segoe UI"/>
                      <w:color w:val="262626"/>
                      <w:bdr w:val="none" w:sz="0" w:space="0" w:color="auto" w:frame="1"/>
                      <w:lang w:eastAsia="en-GB"/>
                    </w:rPr>
                    <w:t xml:space="preserve"> Cymru</w:t>
                  </w:r>
                </w:p>
              </w:tc>
            </w:tr>
            <w:tr w:rsidR="004C3C5E" w:rsidRPr="004C3C5E">
              <w:tc>
                <w:tcPr>
                  <w:tcW w:w="95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C3C5E" w:rsidRPr="004C3C5E" w:rsidRDefault="004C3C5E" w:rsidP="004C3C5E">
                  <w:pPr>
                    <w:widowControl/>
                    <w:overflowPunct/>
                    <w:adjustRightInd/>
                    <w:rPr>
                      <w:rFonts w:ascii="Times New Roman" w:hAnsi="Times New Roman"/>
                      <w:sz w:val="21"/>
                      <w:szCs w:val="21"/>
                      <w:lang w:eastAsia="en-GB"/>
                    </w:rPr>
                  </w:pPr>
                  <w:r w:rsidRPr="004C3C5E">
                    <w:rPr>
                      <w:rFonts w:ascii="Segoe UI" w:hAnsi="Segoe UI" w:cs="Segoe UI"/>
                      <w:b/>
                      <w:bCs/>
                      <w:color w:val="262626"/>
                      <w:bdr w:val="none" w:sz="0" w:space="0" w:color="auto" w:frame="1"/>
                      <w:lang w:eastAsia="en-GB"/>
                    </w:rPr>
                    <w:t>Committee Support Officer</w:t>
                  </w:r>
                  <w:r w:rsidRPr="004C3C5E">
                    <w:rPr>
                      <w:rFonts w:ascii="Segoe UI" w:hAnsi="Segoe UI" w:cs="Segoe UI"/>
                      <w:color w:val="262626"/>
                      <w:bdr w:val="none" w:sz="0" w:space="0" w:color="auto" w:frame="1"/>
                      <w:lang w:eastAsia="en-GB"/>
                    </w:rPr>
                    <w:t>, Welsh Parliament</w:t>
                  </w:r>
                </w:p>
              </w:tc>
            </w:tr>
          </w:tbl>
          <w:p w:rsidR="004C3C5E" w:rsidRPr="004C3C5E" w:rsidRDefault="004C3C5E" w:rsidP="004C3C5E">
            <w:pPr>
              <w:widowControl/>
              <w:overflowPunct/>
              <w:adjustRightInd/>
              <w:rPr>
                <w:rFonts w:ascii="Times New Roman" w:hAnsi="Times New Roman"/>
                <w:sz w:val="21"/>
                <w:szCs w:val="21"/>
                <w:lang w:eastAsia="en-GB"/>
              </w:rPr>
            </w:pPr>
          </w:p>
        </w:tc>
      </w:tr>
    </w:tbl>
    <w:p w:rsidR="0097742D" w:rsidRDefault="0097742D">
      <w:bookmarkStart w:id="0" w:name="_GoBack"/>
      <w:bookmarkEnd w:id="0"/>
    </w:p>
    <w:p w:rsidR="004C3C5E" w:rsidRDefault="004C3C5E"/>
    <w:p w:rsidR="004C3C5E" w:rsidRDefault="004C3C5E"/>
    <w:sectPr w:rsidR="004C3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D31FF"/>
    <w:multiLevelType w:val="multilevel"/>
    <w:tmpl w:val="6398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707AAC"/>
    <w:multiLevelType w:val="multilevel"/>
    <w:tmpl w:val="D07A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5E"/>
    <w:rsid w:val="004C3C5E"/>
    <w:rsid w:val="004F0C07"/>
    <w:rsid w:val="0097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eddHousing@senedd.wales" TargetMode="External"/><Relationship Id="rId13" Type="http://schemas.openxmlformats.org/officeDocument/2006/relationships/hyperlink" Target="https://senedd.wales/committee/739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neddHousing@senedd.wales" TargetMode="External"/><Relationship Id="rId12" Type="http://schemas.openxmlformats.org/officeDocument/2006/relationships/hyperlink" Target="https://busnes.senedd.cymru/mgConsultationDisplay.aspx?id=562&amp;cp=y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collins@onevoicewales.wales" TargetMode="External"/><Relationship Id="rId11" Type="http://schemas.openxmlformats.org/officeDocument/2006/relationships/hyperlink" Target="https://busnes.senedd.cymru/mgConsultationDisplay.aspx?id=562&amp;cp=y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siness.senedd.wales/mgConsultationDisplay.aspx?id=562&amp;RPID=1050495412&amp;cp=yes" TargetMode="External"/><Relationship Id="rId10" Type="http://schemas.openxmlformats.org/officeDocument/2006/relationships/hyperlink" Target="https://busnes.senedd.cymru/mgIssueHistoryHome.aspx?IId=440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nedd.cymru/pwyllgorau/y-pwyllgor-llywodraeth-leol-a-thai/" TargetMode="External"/><Relationship Id="rId14" Type="http://schemas.openxmlformats.org/officeDocument/2006/relationships/hyperlink" Target="https://business.senedd.wales/mgIssueHistoryHome.aspx?IId=44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</cp:revision>
  <dcterms:created xsi:type="dcterms:W3CDTF">2024-09-20T16:01:00Z</dcterms:created>
  <dcterms:modified xsi:type="dcterms:W3CDTF">2024-09-20T16:03:00Z</dcterms:modified>
</cp:coreProperties>
</file>